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D12" w:rsidRPr="0010053A" w:rsidRDefault="00277D12" w:rsidP="00277D12">
      <w:pPr>
        <w:tabs>
          <w:tab w:val="center" w:pos="4539"/>
          <w:tab w:val="left" w:pos="9639"/>
        </w:tabs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  <w:r w:rsidRPr="0010053A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95pt;height:55.5pt" o:ole="" fillcolor="window">
            <v:imagedata r:id="rId5" o:title=""/>
          </v:shape>
          <o:OLEObject Type="Embed" ProgID="PBrush" ShapeID="_x0000_i1025" DrawAspect="Content" ObjectID="_1566830508" r:id="rId6">
            <o:FieldCodes>\s</o:FieldCodes>
          </o:OLEObject>
        </w:object>
      </w:r>
    </w:p>
    <w:p w:rsidR="00277D12" w:rsidRPr="0010053A" w:rsidRDefault="00277D12" w:rsidP="00277D12">
      <w:pPr>
        <w:tabs>
          <w:tab w:val="left" w:pos="8292"/>
          <w:tab w:val="left" w:pos="8363"/>
        </w:tabs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32"/>
          <w:szCs w:val="20"/>
          <w:lang w:val="uk-UA"/>
        </w:rPr>
      </w:pPr>
      <w:r w:rsidRPr="0010053A">
        <w:rPr>
          <w:rFonts w:ascii="Times New Roman" w:eastAsia="Times New Roman" w:hAnsi="Times New Roman" w:cs="Times New Roman"/>
          <w:b/>
          <w:sz w:val="32"/>
          <w:szCs w:val="20"/>
          <w:lang w:val="uk-UA"/>
        </w:rPr>
        <w:t>У К Р А Ї Н А</w:t>
      </w:r>
    </w:p>
    <w:p w:rsidR="00277D12" w:rsidRPr="0010053A" w:rsidRDefault="00277D12" w:rsidP="00277D12">
      <w:pPr>
        <w:keepNext/>
        <w:pBdr>
          <w:bottom w:val="single" w:sz="6" w:space="1" w:color="auto"/>
        </w:pBdr>
        <w:tabs>
          <w:tab w:val="left" w:pos="5387"/>
          <w:tab w:val="left" w:pos="8292"/>
          <w:tab w:val="left" w:pos="8363"/>
        </w:tabs>
        <w:spacing w:after="0" w:line="480" w:lineRule="atLeast"/>
        <w:ind w:right="-7"/>
        <w:jc w:val="center"/>
        <w:outlineLvl w:val="0"/>
        <w:rPr>
          <w:rFonts w:ascii="Times New Roman" w:eastAsia="Times New Roman" w:hAnsi="Times New Roman" w:cs="Times New Roman"/>
          <w:b/>
          <w:sz w:val="52"/>
          <w:szCs w:val="20"/>
          <w:lang w:val="uk-UA"/>
        </w:rPr>
      </w:pPr>
      <w:r w:rsidRPr="0010053A">
        <w:rPr>
          <w:rFonts w:ascii="Times New Roman" w:eastAsia="Times New Roman" w:hAnsi="Times New Roman" w:cs="Times New Roman"/>
          <w:b/>
          <w:sz w:val="52"/>
          <w:szCs w:val="20"/>
          <w:lang w:val="uk-UA"/>
        </w:rPr>
        <w:t>ЧЕРНІВЕЦЬКА ОБЛАСНА РАДА</w:t>
      </w:r>
    </w:p>
    <w:p w:rsidR="00277D12" w:rsidRPr="0010053A" w:rsidRDefault="00277D12" w:rsidP="00277D1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en-US"/>
        </w:rPr>
        <w:t>XV</w:t>
      </w:r>
      <w:r w:rsidRPr="00277D1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proofErr w:type="gramStart"/>
      <w:r w:rsidRPr="0010053A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сесія 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en-US"/>
        </w:rPr>
        <w:t>VII</w:t>
      </w:r>
      <w:proofErr w:type="gramEnd"/>
      <w:r w:rsidRPr="00277D1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10053A">
        <w:rPr>
          <w:rFonts w:ascii="Times New Roman" w:eastAsia="Times New Roman" w:hAnsi="Times New Roman" w:cs="Times New Roman"/>
          <w:sz w:val="28"/>
          <w:szCs w:val="20"/>
          <w:lang w:val="uk-UA"/>
        </w:rPr>
        <w:t>скликання</w:t>
      </w:r>
    </w:p>
    <w:p w:rsidR="00277D12" w:rsidRPr="0010053A" w:rsidRDefault="00277D12" w:rsidP="00277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:rsidR="00277D12" w:rsidRPr="0010053A" w:rsidRDefault="00277D12" w:rsidP="00277D12">
      <w:pPr>
        <w:pStyle w:val="a4"/>
        <w:tabs>
          <w:tab w:val="left" w:pos="9497"/>
        </w:tabs>
        <w:spacing w:after="0"/>
        <w:jc w:val="center"/>
        <w:rPr>
          <w:b/>
          <w:bCs/>
          <w:sz w:val="40"/>
          <w:szCs w:val="40"/>
        </w:rPr>
      </w:pPr>
      <w:r w:rsidRPr="0010053A">
        <w:rPr>
          <w:b/>
          <w:bCs/>
          <w:spacing w:val="20"/>
          <w:sz w:val="40"/>
          <w:szCs w:val="40"/>
        </w:rPr>
        <w:t xml:space="preserve">РІШЕННЯ </w:t>
      </w:r>
      <w:r>
        <w:rPr>
          <w:b/>
          <w:bCs/>
          <w:sz w:val="40"/>
          <w:szCs w:val="40"/>
        </w:rPr>
        <w:t>№</w:t>
      </w:r>
      <w:r w:rsidRPr="00277D12">
        <w:rPr>
          <w:b/>
          <w:bCs/>
          <w:sz w:val="40"/>
          <w:szCs w:val="40"/>
          <w:lang w:val="ru-RU"/>
        </w:rPr>
        <w:t xml:space="preserve"> 167</w:t>
      </w:r>
      <w:r w:rsidRPr="0010053A">
        <w:rPr>
          <w:b/>
          <w:sz w:val="40"/>
          <w:szCs w:val="40"/>
        </w:rPr>
        <w:t>-</w:t>
      </w:r>
      <w:r>
        <w:rPr>
          <w:b/>
          <w:sz w:val="40"/>
          <w:szCs w:val="40"/>
        </w:rPr>
        <w:t>15</w:t>
      </w:r>
      <w:r w:rsidRPr="0010053A">
        <w:rPr>
          <w:b/>
          <w:sz w:val="40"/>
          <w:szCs w:val="40"/>
        </w:rPr>
        <w:t>/17</w:t>
      </w: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277D12" w:rsidRPr="0010053A" w:rsidTr="00FE7569">
        <w:tc>
          <w:tcPr>
            <w:tcW w:w="4261" w:type="dxa"/>
          </w:tcPr>
          <w:p w:rsidR="00277D12" w:rsidRPr="00277D12" w:rsidRDefault="00277D12" w:rsidP="00FE7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:rsidR="00277D12" w:rsidRPr="0010053A" w:rsidRDefault="00277D12" w:rsidP="00FE7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 xml:space="preserve">вересня </w:t>
            </w:r>
            <w:r w:rsidRPr="0010053A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 xml:space="preserve"> 2017 р.</w:t>
            </w:r>
          </w:p>
        </w:tc>
        <w:tc>
          <w:tcPr>
            <w:tcW w:w="5203" w:type="dxa"/>
          </w:tcPr>
          <w:p w:rsidR="00277D12" w:rsidRDefault="00277D12" w:rsidP="00FE7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</w:pPr>
          </w:p>
          <w:p w:rsidR="00277D12" w:rsidRPr="0010053A" w:rsidRDefault="00277D12" w:rsidP="00FE7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  <w:r w:rsidRPr="0010053A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м.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 xml:space="preserve"> </w:t>
            </w:r>
            <w:r w:rsidRPr="0010053A"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  <w:t>Чернівці</w:t>
            </w:r>
          </w:p>
        </w:tc>
      </w:tr>
      <w:tr w:rsidR="00277D12" w:rsidRPr="0010053A" w:rsidTr="00FE7569">
        <w:tc>
          <w:tcPr>
            <w:tcW w:w="4261" w:type="dxa"/>
          </w:tcPr>
          <w:p w:rsidR="00277D12" w:rsidRPr="0010053A" w:rsidRDefault="00277D12" w:rsidP="00FE7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</w:p>
        </w:tc>
        <w:tc>
          <w:tcPr>
            <w:tcW w:w="5203" w:type="dxa"/>
          </w:tcPr>
          <w:p w:rsidR="00277D12" w:rsidRPr="0010053A" w:rsidRDefault="00277D12" w:rsidP="00FE7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val="uk-UA"/>
              </w:rPr>
            </w:pPr>
          </w:p>
        </w:tc>
      </w:tr>
    </w:tbl>
    <w:p w:rsidR="00277D12" w:rsidRPr="0010053A" w:rsidRDefault="00277D12" w:rsidP="00277D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0053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Комісію з оцінки корупційних </w:t>
      </w:r>
    </w:p>
    <w:p w:rsidR="00277D12" w:rsidRPr="0010053A" w:rsidRDefault="00277D12" w:rsidP="00277D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0053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ризиків у Чернівецькій обласній раді </w:t>
      </w:r>
    </w:p>
    <w:p w:rsidR="00277D12" w:rsidRPr="0010053A" w:rsidRDefault="00277D12" w:rsidP="00277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7D12" w:rsidRPr="0010053A" w:rsidRDefault="00277D12" w:rsidP="00277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7D12" w:rsidRPr="0010053A" w:rsidRDefault="00277D12" w:rsidP="00277D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0053A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ч. 2 ст. 43 Закону України «Про місцеве самоврядування в Україні», ст. 19 Закону України «Про запобігання корупції», Методології оцінювання корупційних ризиків у діяльності органів влади, затвердженої рішенням Національного агентства з питань запобігання кор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упції від 02 грудня 2016 року №</w:t>
      </w:r>
      <w:r w:rsidRPr="0010053A">
        <w:rPr>
          <w:rFonts w:ascii="Times New Roman" w:eastAsia="Times New Roman" w:hAnsi="Times New Roman" w:cs="Times New Roman"/>
          <w:sz w:val="28"/>
          <w:szCs w:val="28"/>
          <w:lang w:val="uk-UA"/>
        </w:rPr>
        <w:t>126, зареєстрованої в Міністерстві юстиції 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країни 28 грудня 2016 року за №</w:t>
      </w:r>
      <w:r w:rsidRPr="001005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1718/29848, обласна рада </w:t>
      </w:r>
    </w:p>
    <w:p w:rsidR="00277D12" w:rsidRPr="004931EC" w:rsidRDefault="00277D12" w:rsidP="00277D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77D12" w:rsidRPr="0010053A" w:rsidRDefault="00277D12" w:rsidP="00277D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0053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77D12" w:rsidRPr="0010053A" w:rsidRDefault="00277D12" w:rsidP="00277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7D12" w:rsidRPr="0010053A" w:rsidRDefault="00277D12" w:rsidP="00277D12">
      <w:pPr>
        <w:pStyle w:val="a3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0053A">
        <w:rPr>
          <w:rFonts w:ascii="Times New Roman" w:eastAsia="Times New Roman" w:hAnsi="Times New Roman" w:cs="Times New Roman"/>
          <w:sz w:val="28"/>
          <w:szCs w:val="28"/>
          <w:lang w:val="uk-UA"/>
        </w:rPr>
        <w:t>Утворити Комісію з оцінки корупційних ризиків у Чернівецькій обласній раді.</w:t>
      </w:r>
    </w:p>
    <w:p w:rsidR="00277D12" w:rsidRPr="0010053A" w:rsidRDefault="00277D12" w:rsidP="00277D12">
      <w:pPr>
        <w:pStyle w:val="a3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0053A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Затвердити:</w:t>
      </w:r>
    </w:p>
    <w:p w:rsidR="00277D12" w:rsidRPr="0010053A" w:rsidRDefault="00277D12" w:rsidP="00277D12">
      <w:pPr>
        <w:pStyle w:val="a3"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0053A">
        <w:rPr>
          <w:rFonts w:ascii="Times New Roman" w:eastAsia="Times New Roman" w:hAnsi="Times New Roman" w:cs="Times New Roman"/>
          <w:sz w:val="28"/>
          <w:szCs w:val="28"/>
          <w:lang w:val="uk-UA"/>
        </w:rPr>
        <w:t>- склад Комісії з оцінки корупційних ризиків у Чернівецькій обласній раді (додається);</w:t>
      </w:r>
    </w:p>
    <w:p w:rsidR="00277D12" w:rsidRPr="0010053A" w:rsidRDefault="00277D12" w:rsidP="00277D12">
      <w:pPr>
        <w:pStyle w:val="a3"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0053A">
        <w:rPr>
          <w:rFonts w:ascii="Times New Roman" w:eastAsia="Times New Roman" w:hAnsi="Times New Roman" w:cs="Times New Roman"/>
          <w:sz w:val="28"/>
          <w:szCs w:val="28"/>
          <w:lang w:val="uk-UA"/>
        </w:rPr>
        <w:t>- Положення про Комісію з оцінки корупційних ризиків у Чернівецькій обласній раді (додається).</w:t>
      </w:r>
    </w:p>
    <w:p w:rsidR="00277D12" w:rsidRPr="0010053A" w:rsidRDefault="00277D12" w:rsidP="00277D12">
      <w:pPr>
        <w:pStyle w:val="a3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0053A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Комісії з оцінки корупційних ризиків у Чернівецькій обласній раді протягом 30 днів з моменту утворення провести оцінку корупційних ризиків у Чернівецькій обласній раді та підготувати звіт за її результатами для розгляду на сесії.</w:t>
      </w:r>
    </w:p>
    <w:p w:rsidR="00277D12" w:rsidRPr="0010053A" w:rsidRDefault="00277D12" w:rsidP="00277D12">
      <w:pPr>
        <w:pStyle w:val="a3"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0053A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277D12" w:rsidRPr="0010053A" w:rsidRDefault="00277D12" w:rsidP="00277D1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7D12" w:rsidRPr="0010053A" w:rsidRDefault="00277D12" w:rsidP="00277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05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обласної ради                                                                    </w:t>
      </w:r>
      <w:r w:rsidRPr="0059203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1005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І.</w:t>
      </w:r>
      <w:r w:rsidRPr="005920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053A">
        <w:rPr>
          <w:rFonts w:ascii="Times New Roman" w:hAnsi="Times New Roman" w:cs="Times New Roman"/>
          <w:b/>
          <w:sz w:val="28"/>
          <w:szCs w:val="28"/>
          <w:lang w:val="uk-UA"/>
        </w:rPr>
        <w:t>Мунтян</w:t>
      </w:r>
      <w:proofErr w:type="spellEnd"/>
    </w:p>
    <w:p w:rsidR="00000000" w:rsidRDefault="00277D1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C3E80"/>
    <w:multiLevelType w:val="hybridMultilevel"/>
    <w:tmpl w:val="A2F627B8"/>
    <w:lvl w:ilvl="0" w:tplc="0419000F">
      <w:start w:val="1"/>
      <w:numFmt w:val="decimal"/>
      <w:lvlText w:val="%1.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>
    <w:useFELayout/>
  </w:compat>
  <w:rsids>
    <w:rsidRoot w:val="00277D12"/>
    <w:rsid w:val="0027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D12"/>
    <w:pPr>
      <w:spacing w:after="0" w:line="240" w:lineRule="auto"/>
    </w:pPr>
  </w:style>
  <w:style w:type="paragraph" w:styleId="a4">
    <w:name w:val="Body Text"/>
    <w:basedOn w:val="a"/>
    <w:link w:val="a5"/>
    <w:uiPriority w:val="99"/>
    <w:rsid w:val="00277D12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rsid w:val="00277D12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2017-09-13T14:55:00Z</dcterms:created>
  <dcterms:modified xsi:type="dcterms:W3CDTF">2017-09-13T14:55:00Z</dcterms:modified>
</cp:coreProperties>
</file>